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大城市落户越来越容易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在大城市甚至超大城市落户，正在变得越来越容易。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10月15日，成都宣布落户新规，允许外来人员在购买房产后申请本人落户，其配偶、未成年子女、老年父母符合投靠条件的，可申请办理户口随迁。今年以来，南京、武汉、苏州、厦门等城市都出台了落户新政，买房可以落户。沈阳、佛山、长沙等多个城市，还推出了租房即可落户的政策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刚刚咱们提到苏州，正好最近有一部以苏州为背景的年代剧《小巷人家》很火，其中有几场戏都是围绕“户口”展开的。剧中庄桦林为了让儿子向鹏飞能从贵州回苏州，向父母兄弟恳求只想让儿子“在苏州有张床”。这张“床”，不仅是栖身之地，关联的更是户口，以及附着在户口上的教育、就业等许多公共服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进城、落户，始终伴随着改革开放以来我国的城镇化进程。1978年，我国城市化率大约为17.9%，城镇人口只有1.7亿人。党的十八大以来，我国加快推进以人为本的新型城镇化，常住人口城镇化率从2012年的53.1%提高到了2023年的66.16%，城镇常住人口超过9.3亿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从中央到地方，户籍制度改革不断加速。从2014年起，全国范围内有1.5亿农业转移人口在城市落户。2023年，户口迁移政策全面放开放宽，城区常住人口300万以下城市的落户限制基本取消，300万以上城市的落户条件有序放宽。东部地区除极少数超特大城市、中西部地区除个别省会（首府）城市外，全面放开放宽了落户限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这几年，大家可能有个感受，一边是城市“抢人大战”越打越激烈，一边是农村户口越来越吃香。以前，人们挤破头去城市发展，如今许多人选择就近就业。其中的原因，一方面是区域城乡差距在缩小。但另一方面，也说明城市还不能充分满足人们的需求。目前我国还有大约1.7亿进城农民工和随迁家属没有在城镇落户，他们在住房、教育、医疗、养老等方面还不能平等享受基本公共服务，对城市缺少真正的归属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我国的城镇化还有很大潜力。党的二十届三中全会《决定》提出，推行由常住地登记户口提供基本公共服务制度，推动符合条件的农业转移人口社会保险、住房保障、随迁子女义务教育等享有同迁入地户籍人口同等权利，加快农业转移人口市民化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根据国家发改委的介绍，今后将重点加快推动城区常住人口300万以上城市放开放宽落户条件，全面设立街道社区公共户口，完善租房落户政策。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7" w:lineRule="atLeast"/>
        <w:ind w:left="0" w:right="0" w:firstLine="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接下来，相信会有越来越多大城市行动起来，不断放宽落户限制。您觉得呢？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A97"/>
    <w:rsid w:val="00236CE6"/>
    <w:rsid w:val="00A15A97"/>
    <w:rsid w:val="723F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770</Characters>
  <Lines>6</Lines>
  <Paragraphs>1</Paragraphs>
  <TotalTime>1</TotalTime>
  <ScaleCrop>false</ScaleCrop>
  <LinksUpToDate>false</LinksUpToDate>
  <CharactersWithSpaces>904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2025-04-28T07:57:00Z</dcterms:created>
  <dc:creator>Harper</dc:creator>
  <cp:lastModifiedBy>张苇杭</cp:lastModifiedBy>
  <dcterms:modified xsi:type="dcterms:W3CDTF">2025-04-30T06:40:17Z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0AB67EF13EDE4E7BA1723148C73BA83B</vt:lpwstr>
  </property>
</Properties>
</file>