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93" w:rsidRPr="005F5E74" w:rsidRDefault="005F5E74" w:rsidP="005F5E74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r w:rsidRPr="005F5E74">
        <w:rPr>
          <w:rFonts w:ascii="黑体" w:eastAsia="黑体" w:hAnsi="黑体" w:hint="eastAsia"/>
          <w:sz w:val="36"/>
          <w:szCs w:val="36"/>
        </w:rPr>
        <w:t>城镇化“下半场”，怎么走？</w:t>
      </w:r>
    </w:p>
    <w:bookmarkEnd w:id="0"/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>“城市套路深，我要回农村”。这些年放弃大城市、回到农村生活的人，不在少数。是城市的吸引力在下降，</w:t>
      </w:r>
      <w:r w:rsidRPr="005F5E74">
        <w:rPr>
          <w:rFonts w:ascii="仿宋" w:eastAsia="仿宋" w:hAnsi="仿宋"/>
          <w:sz w:val="32"/>
          <w:szCs w:val="32"/>
        </w:rPr>
        <w:t xml:space="preserve"> 还是“中国城镇化引擎在熄火”？今天我们就来聊一聊关于城镇化的话题。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不妨看看这组数据：近</w:t>
      </w:r>
      <w:r w:rsidRPr="005F5E74">
        <w:rPr>
          <w:rFonts w:ascii="仿宋" w:eastAsia="仿宋" w:hAnsi="仿宋"/>
          <w:sz w:val="32"/>
          <w:szCs w:val="32"/>
        </w:rPr>
        <w:t>3年中国城镇化率年均提高仅为0.76个百分点，而在前20年，这一数字为1.4个百分点，接近现在的2倍。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单纯从数字看，城镇化增速确实在放缓。这背后，一个主要原因是，城镇化经过</w:t>
      </w:r>
      <w:r w:rsidRPr="005F5E74">
        <w:rPr>
          <w:rFonts w:ascii="仿宋" w:eastAsia="仿宋" w:hAnsi="仿宋"/>
          <w:sz w:val="32"/>
          <w:szCs w:val="32"/>
        </w:rPr>
        <w:t>40多年快速发展，已进入中低速增长的“下半场”。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去年，我国常住人口城镇化率达到了</w:t>
      </w:r>
      <w:r w:rsidRPr="005F5E74">
        <w:rPr>
          <w:rFonts w:ascii="仿宋" w:eastAsia="仿宋" w:hAnsi="仿宋"/>
          <w:sz w:val="32"/>
          <w:szCs w:val="32"/>
        </w:rPr>
        <w:t>66.16%，提前实现了“十四五”规划目标。对照城镇</w:t>
      </w:r>
      <w:proofErr w:type="gramStart"/>
      <w:r w:rsidRPr="005F5E74">
        <w:rPr>
          <w:rFonts w:ascii="仿宋" w:eastAsia="仿宋" w:hAnsi="仿宋"/>
          <w:sz w:val="32"/>
          <w:szCs w:val="32"/>
        </w:rPr>
        <w:t>化各项</w:t>
      </w:r>
      <w:proofErr w:type="gramEnd"/>
      <w:r w:rsidRPr="005F5E74">
        <w:rPr>
          <w:rFonts w:ascii="仿宋" w:eastAsia="仿宋" w:hAnsi="仿宋"/>
          <w:sz w:val="32"/>
          <w:szCs w:val="32"/>
        </w:rPr>
        <w:t>国际指标，目前的对比基数变大了，每个百分点背后的含金量在提升，难度也在加大。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ind w:firstLine="420"/>
        <w:rPr>
          <w:rFonts w:ascii="仿宋" w:eastAsia="仿宋" w:hAnsi="仿宋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>城镇化难度增加了，但并不代表我国的城镇化已失去动力，恰恰相反，在提升城镇</w:t>
      </w:r>
      <w:proofErr w:type="gramStart"/>
      <w:r w:rsidRPr="005F5E74">
        <w:rPr>
          <w:rFonts w:ascii="仿宋" w:eastAsia="仿宋" w:hAnsi="仿宋" w:hint="eastAsia"/>
          <w:sz w:val="32"/>
          <w:szCs w:val="32"/>
        </w:rPr>
        <w:t>化质量</w:t>
      </w:r>
      <w:proofErr w:type="gramEnd"/>
      <w:r w:rsidRPr="005F5E74">
        <w:rPr>
          <w:rFonts w:ascii="仿宋" w:eastAsia="仿宋" w:hAnsi="仿宋" w:hint="eastAsia"/>
          <w:sz w:val="32"/>
          <w:szCs w:val="32"/>
        </w:rPr>
        <w:t>和水平上，我们仍有得较大的空间。那么，空间在哪里？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ind w:firstLine="420"/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>首先是在农业转移人口市民化中。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目前，我国仍有</w:t>
      </w:r>
      <w:r w:rsidRPr="005F5E74">
        <w:rPr>
          <w:rFonts w:ascii="仿宋" w:eastAsia="仿宋" w:hAnsi="仿宋"/>
          <w:sz w:val="32"/>
          <w:szCs w:val="32"/>
        </w:rPr>
        <w:t>1.7亿进城农民工和随迁家属尚未在城镇落户。着力解决好这部分人群最关心的就业、教育、住房、社保等问题，不仅有助于改善民生，还能在扩大消费、稳定</w:t>
      </w:r>
      <w:r w:rsidRPr="005F5E74">
        <w:rPr>
          <w:rFonts w:ascii="仿宋" w:eastAsia="仿宋" w:hAnsi="仿宋"/>
          <w:sz w:val="32"/>
          <w:szCs w:val="32"/>
        </w:rPr>
        <w:lastRenderedPageBreak/>
        <w:t>市场等方面，释放内需潜力。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当然，更大的空间还在于城乡融合发展中。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二十届三中全会通过的决定明确指出：“必须统筹新型工业化、新型城镇化和乡村全面振兴，全面提高城乡规划、建设、治理融合水平，促进城乡要素平等交换、双向流动，缩小城乡差别，促进城乡共同繁荣发展。”这不仅是全面深化改革的重要领域和突破方向，也是城镇化“下半场”的主要发力点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经过</w:t>
      </w:r>
      <w:r w:rsidRPr="005F5E74">
        <w:rPr>
          <w:rFonts w:ascii="仿宋" w:eastAsia="仿宋" w:hAnsi="仿宋"/>
          <w:sz w:val="32"/>
          <w:szCs w:val="32"/>
        </w:rPr>
        <w:t>5年努力，常住人口城镇化率提升至接近70%。从66.16%到70%，虽不足4个百分点，但也绝非轻轻松松、敲锣打鼓就能办到的。即便我们国家已基本实现了城镇化，到时仍有4亿左右的人口生活在农村。这意味着，走好城乡融合发展之路，既是改革的议题，也是发展的命题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/>
          <w:sz w:val="32"/>
          <w:szCs w:val="32"/>
        </w:rPr>
      </w:pPr>
      <w:r w:rsidRPr="005F5E74">
        <w:rPr>
          <w:rFonts w:ascii="仿宋" w:eastAsia="仿宋" w:hAnsi="仿宋" w:hint="eastAsia"/>
          <w:sz w:val="32"/>
          <w:szCs w:val="32"/>
        </w:rPr>
        <w:t xml:space="preserve">　　中国式现代化赋予了城乡融合发展的历史意义和全局意义，对城乡融合改革深度、广度和力度等提出了新的要求。它们中有不少是难啃的硬骨头，需要我们付出更多努力，也只有这样，以人为本的新型城镇化才能走得更稳健，城乡融合发展之路才会越走越宽。</w:t>
      </w:r>
      <w:r w:rsidRPr="005F5E74">
        <w:rPr>
          <w:rFonts w:ascii="仿宋" w:eastAsia="仿宋" w:hAnsi="仿宋"/>
          <w:sz w:val="32"/>
          <w:szCs w:val="32"/>
        </w:rPr>
        <w:t xml:space="preserve">  </w:t>
      </w:r>
    </w:p>
    <w:p w:rsidR="005F5E74" w:rsidRPr="005F5E74" w:rsidRDefault="005F5E74" w:rsidP="005F5E74">
      <w:pPr>
        <w:rPr>
          <w:rFonts w:ascii="仿宋" w:eastAsia="仿宋" w:hAnsi="仿宋" w:hint="eastAsia"/>
          <w:sz w:val="32"/>
          <w:szCs w:val="32"/>
        </w:rPr>
      </w:pPr>
    </w:p>
    <w:sectPr w:rsidR="005F5E74" w:rsidRPr="005F5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E74"/>
    <w:rsid w:val="00292793"/>
    <w:rsid w:val="005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C4ACF"/>
  <w15:chartTrackingRefBased/>
  <w15:docId w15:val="{E0A826C6-7628-4D20-8AE7-E472645C7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</dc:creator>
  <cp:keywords/>
  <dc:description/>
  <cp:lastModifiedBy>Harper</cp:lastModifiedBy>
  <cp:revision>1</cp:revision>
  <dcterms:created xsi:type="dcterms:W3CDTF">2025-04-28T07:59:00Z</dcterms:created>
  <dcterms:modified xsi:type="dcterms:W3CDTF">2025-04-28T08:00:00Z</dcterms:modified>
</cp:coreProperties>
</file>