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80" w:lineRule="exact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after="0" w:line="58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《新中有数 | 数说新质生产力》新闻专题</w:t>
      </w:r>
    </w:p>
    <w:p>
      <w:pPr>
        <w:spacing w:after="0" w:line="58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文字稿</w:t>
      </w:r>
    </w:p>
    <w:p>
      <w:pPr>
        <w:spacing w:after="0" w:line="580" w:lineRule="exact"/>
        <w:ind w:firstLine="560" w:firstLineChars="200"/>
        <w:rPr>
          <w:rFonts w:hint="eastAsia" w:ascii="黑体" w:hAnsi="黑体" w:eastAsia="黑体"/>
          <w:sz w:val="28"/>
        </w:rPr>
      </w:pPr>
    </w:p>
    <w:p>
      <w:pPr>
        <w:spacing w:after="0" w:line="580" w:lineRule="exact"/>
        <w:ind w:firstLine="643" w:firstLineChars="20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1、代表作：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《</w:t>
      </w:r>
      <w:r>
        <w:rPr>
          <w:rFonts w:ascii="仿宋" w:hAnsi="仿宋" w:eastAsia="仿宋" w:cs="宋体"/>
          <w:b/>
          <w:bCs/>
          <w:sz w:val="32"/>
          <w:szCs w:val="32"/>
        </w:rPr>
        <w:t>新中有数①：一粒种子的数字生命 | 数说新质生产力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》（短视频）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从一粒种子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长成一株水稻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再到端上餐桌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大米的口感好不好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不用再“拆盲盒”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它的生长过程、味道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都可以预先定制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这是基因技术的功劳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它让你的味蕾体验到智慧农业的神奇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智能种植、智能养殖、智能渔业……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智慧农业到底有多“慧”？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智慧农业，会“算天算地”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过去我们“看天吃饭”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现在，靠科技“吃饭”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有了物联网、大数据、云计算、人工智能……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在瓜果还是个“宝宝”时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做个基因检测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就知道它以后甜不甜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为植物戴上“运动手表”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收集植物的汗水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就能给它来一次全身体检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温室大棚变身智能工厂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种子走上了流水线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数据采集控制取代了人工经验判断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资源利用率节节提升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生产效率一路走高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智慧农业，还有“三头六臂”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追逐数字化浪潮的新农人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通过手机软件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一个人就可以“掌”管5万只鸡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伏羲农场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“技术宅”在20公里外的指挥中心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对农作物生长情况一样了如指掌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抛秧机、插秧机、水果采摘机等智慧农机纷纷登场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逐渐实现生产全流程机械化、智能化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搭载北斗导航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插上科技翅膀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精准管理 精量播种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无人农机自动避开障碍物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精度误差不到2.5厘米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就是这么聪明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云端有“大脑”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田间有“耳目”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天上有“交警”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地里有“医生”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科技范儿拉满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练就妥妥的新质生产力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智慧农业守护大国粮仓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中国人的饭碗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牢牢地端在自己手中</w:t>
      </w:r>
    </w:p>
    <w:p>
      <w:pPr>
        <w:spacing w:line="580" w:lineRule="exact"/>
        <w:rPr>
          <w:rFonts w:hint="eastAsia" w:ascii="仿宋" w:hAnsi="仿宋" w:eastAsia="仿宋" w:cs="宋体"/>
          <w:b/>
          <w:bCs/>
          <w:sz w:val="32"/>
          <w:szCs w:val="32"/>
        </w:rPr>
      </w:pPr>
    </w:p>
    <w:p>
      <w:pPr>
        <w:spacing w:line="580" w:lineRule="exact"/>
        <w:ind w:firstLine="643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2、代表作：《</w:t>
      </w:r>
      <w:r>
        <w:rPr>
          <w:rFonts w:ascii="仿宋" w:hAnsi="仿宋" w:eastAsia="仿宋" w:cs="宋体"/>
          <w:b/>
          <w:bCs/>
          <w:sz w:val="32"/>
          <w:szCs w:val="32"/>
        </w:rPr>
        <w:t>新中有数②：一颗螺丝的智能再造 | 数说新质生产力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》（短视频）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当一颗螺丝走进灯塔工厂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它将见证一场从制造到智造的华丽变身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什么是灯塔工厂？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它是世界最先进的工厂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代表着制造业智能制造和数字化的最高水平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全球灯塔工厂最多的国家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就是世界第一制造大国——中国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全球榜单上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中国灯塔工厂总数已达72家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占比42%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最新的22家灯塔工厂中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来自中国的就有13家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全球首家液态奶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首家风能设备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首家核电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首家煤矿机械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和首家轨道交通设备的灯塔工厂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都来自中国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这些尖子生有多厉害？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52秒下线一片车轮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年产70万片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这速度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必须是领跑全球轨道交通行业的节奏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安全是核电的生命线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机器人闪亮登场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“最强大脑”联合出击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工业安全事故率持续为0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天下武功唯快不破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从概念变成现货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设计周期缩短49%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订单交付时间缩短19%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端到端灯塔工厂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实现了整条价值链的智能化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既要高科技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还要可持续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灯塔工厂就是这么优秀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物流全流程100%无纸化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每年减少纸张浪费600万张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成品出库效率提高50%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厂区碳排放密度3年降低62%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老工厂化身绿色智能咖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成为“双料灯塔”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灯塔之光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点亮中国制造业转型升级之路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智造未来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新质生产力激活高质量发展新动能</w:t>
      </w:r>
    </w:p>
    <w:p>
      <w:pPr>
        <w:spacing w:line="580" w:lineRule="exact"/>
        <w:rPr>
          <w:rFonts w:hint="eastAsia"/>
        </w:rPr>
      </w:pPr>
    </w:p>
    <w:p>
      <w:pPr>
        <w:spacing w:line="580" w:lineRule="exact"/>
        <w:ind w:firstLine="643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3、代表作：《</w:t>
      </w:r>
      <w:r>
        <w:rPr>
          <w:rFonts w:ascii="仿宋" w:hAnsi="仿宋" w:eastAsia="仿宋" w:cs="宋体"/>
          <w:b/>
          <w:bCs/>
          <w:sz w:val="32"/>
          <w:szCs w:val="32"/>
        </w:rPr>
        <w:t>新质生产力，拼图来解析！一起拼</w:t>
      </w:r>
      <w:r>
        <w:rPr>
          <w:rFonts w:ascii="Times New Roman" w:hAnsi="Times New Roman" w:eastAsia="仿宋" w:cs="Times New Roman"/>
          <w:b/>
          <w:bCs/>
          <w:sz w:val="32"/>
          <w:szCs w:val="32"/>
        </w:rPr>
        <w:t>~</w:t>
      </w:r>
      <w:r>
        <w:rPr>
          <w:rFonts w:ascii="仿宋" w:hAnsi="仿宋" w:eastAsia="仿宋" w:cs="宋体"/>
          <w:b/>
          <w:bCs/>
          <w:sz w:val="32"/>
          <w:szCs w:val="32"/>
        </w:rPr>
        <w:t>拼</w:t>
      </w:r>
      <w:r>
        <w:rPr>
          <w:rFonts w:ascii="Times New Roman" w:hAnsi="Times New Roman" w:eastAsia="仿宋" w:cs="Times New Roman"/>
          <w:b/>
          <w:bCs/>
          <w:sz w:val="32"/>
          <w:szCs w:val="32"/>
        </w:rPr>
        <w:t>~</w:t>
      </w:r>
      <w:r>
        <w:rPr>
          <w:rFonts w:ascii="仿宋" w:hAnsi="仿宋" w:eastAsia="仿宋" w:cs="宋体"/>
          <w:b/>
          <w:bCs/>
          <w:sz w:val="32"/>
          <w:szCs w:val="32"/>
        </w:rPr>
        <w:t>拼→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》（H5）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（封面海报文字）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2024中国经济观察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新中有数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数说新质生产力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一组拼图来解析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【智慧农业、灯塔工厂、低空经济、智慧物流、5G】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点击图片一起拼↑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（启动页文字）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2024中国经济观察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新中有数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拼出未来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什么是新质生产力？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一起探索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（引导页文字）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2024中国经济观察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新中有数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拼出未来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新质生产力是创新起主导作用，摆脱传统经济增长方式、生产力发展路径，具有高科技、高效能、高质量特征，符合新发展理念的先进生产力质态。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新质生产力在哪里？一组拼图来解析→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【开始拼图】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（拼图菜单轮播页文字）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2024中国经济观察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新中有数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拼出未来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【左右滑动查看更多】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1/5 中国智慧农业行业市场规模超713亿元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2/5 中国“灯塔工厂”总数已达72家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3/5 中国低空经济规模2035年将达3.5万亿元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4/5 中国快递年业务量突破1500亿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5/5 中国开通5G基站超410万个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【点击进入】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（5个拼图互动页文字）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2024中国经济观察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新中有数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拼出未来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一粒种子的数字生命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中国智慧农业行业市场规模超713亿元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一颗螺丝的智能再造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中国“灯塔工厂”总数已达72家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一次飞行的跨界融合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中国低空经济规模2035年将达3.5万亿元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一件快递的聪明之旅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中国快递年业务量突破1500亿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一张网络的高速连接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中国开通5G基站超410万个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【恭喜！拼出未来！】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（5个视频播放页文字）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2024中国经济观察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01 一粒种子的数字生命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02 一颗螺丝的智能再造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03 一次飞行的跨界融合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04 一件快递的聪明之旅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05 一张网络的高速连接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bookmarkStart w:id="0" w:name="_GoBack"/>
      <w:r>
        <w:rPr>
          <w:rFonts w:hint="eastAsia" w:ascii="仿宋" w:hAnsi="仿宋" w:eastAsia="仿宋" w:cs="宋体"/>
          <w:sz w:val="32"/>
          <w:szCs w:val="32"/>
        </w:rPr>
        <w:t>【点击分享】【查看更多】</w:t>
      </w:r>
    </w:p>
    <w:bookmarkEnd w:id="0"/>
    <w:sectPr>
      <w:footerReference r:id="rId5" w:type="default"/>
      <w:footerReference r:id="rId6" w:type="even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6"/>
      </w:rPr>
      <w:id w:val="-147214883"/>
      <w:docPartObj>
        <w:docPartGallery w:val="AutoText"/>
      </w:docPartObj>
    </w:sdtPr>
    <w:sdtEndPr>
      <w:rPr>
        <w:rStyle w:val="16"/>
      </w:rPr>
    </w:sdtEndPr>
    <w:sdtContent>
      <w:p>
        <w:pPr>
          <w:pStyle w:val="11"/>
          <w:framePr w:wrap="auto" w:vAnchor="text" w:hAnchor="margin" w:xAlign="center" w:y="1"/>
          <w:rPr>
            <w:rStyle w:val="16"/>
            <w:rFonts w:hint="eastAsia"/>
          </w:rPr>
        </w:pPr>
        <w:r>
          <w:rPr>
            <w:rStyle w:val="16"/>
          </w:rPr>
          <w:fldChar w:fldCharType="begin"/>
        </w:r>
        <w:r>
          <w:rPr>
            <w:rStyle w:val="16"/>
          </w:rPr>
          <w:instrText xml:space="preserve"> PAGE </w:instrText>
        </w:r>
        <w:r>
          <w:rPr>
            <w:rStyle w:val="16"/>
          </w:rPr>
          <w:fldChar w:fldCharType="separate"/>
        </w:r>
        <w:r>
          <w:rPr>
            <w:rStyle w:val="16"/>
          </w:rPr>
          <w:t>1</w:t>
        </w:r>
        <w:r>
          <w:rPr>
            <w:rStyle w:val="16"/>
          </w:rPr>
          <w:fldChar w:fldCharType="end"/>
        </w:r>
      </w:p>
    </w:sdtContent>
  </w:sdt>
  <w:p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6"/>
      </w:rPr>
      <w:id w:val="2117097496"/>
      <w:docPartObj>
        <w:docPartGallery w:val="AutoText"/>
      </w:docPartObj>
    </w:sdtPr>
    <w:sdtEndPr>
      <w:rPr>
        <w:rStyle w:val="16"/>
      </w:rPr>
    </w:sdtEndPr>
    <w:sdtContent>
      <w:p>
        <w:pPr>
          <w:pStyle w:val="11"/>
          <w:framePr w:wrap="auto" w:vAnchor="text" w:hAnchor="margin" w:xAlign="center" w:y="1"/>
          <w:rPr>
            <w:rStyle w:val="16"/>
            <w:rFonts w:hint="eastAsia"/>
          </w:rPr>
        </w:pPr>
        <w:r>
          <w:rPr>
            <w:rStyle w:val="16"/>
          </w:rPr>
          <w:fldChar w:fldCharType="begin"/>
        </w:r>
        <w:r>
          <w:rPr>
            <w:rStyle w:val="16"/>
          </w:rPr>
          <w:instrText xml:space="preserve"> PAGE </w:instrText>
        </w:r>
        <w:r>
          <w:rPr>
            <w:rStyle w:val="16"/>
          </w:rPr>
          <w:fldChar w:fldCharType="end"/>
        </w:r>
      </w:p>
    </w:sdtContent>
  </w:sdt>
  <w:p>
    <w:pPr>
      <w:pStyle w:val="1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60"/>
    <w:rsid w:val="00084460"/>
    <w:rsid w:val="0023766F"/>
    <w:rsid w:val="00263023"/>
    <w:rsid w:val="00367E7A"/>
    <w:rsid w:val="004A4100"/>
    <w:rsid w:val="00535A89"/>
    <w:rsid w:val="005C1BEE"/>
    <w:rsid w:val="00896F6E"/>
    <w:rsid w:val="00BA14C1"/>
    <w:rsid w:val="00C32601"/>
    <w:rsid w:val="00CE42E4"/>
    <w:rsid w:val="00DB1942"/>
    <w:rsid w:val="00DE1C56"/>
    <w:rsid w:val="00DE39C4"/>
    <w:rsid w:val="38C5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40" w:lineRule="auto"/>
      <w:jc w:val="both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none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40" w:lineRule="auto"/>
      <w:jc w:val="both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none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40" w:lineRule="auto"/>
      <w:jc w:val="both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none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40" w:lineRule="auto"/>
      <w:jc w:val="both"/>
      <w:outlineLvl w:val="3"/>
    </w:pPr>
    <w:rPr>
      <w:rFonts w:cstheme="majorBidi"/>
      <w:color w:val="104862" w:themeColor="accent1" w:themeShade="BF"/>
      <w:sz w:val="28"/>
      <w:szCs w:val="28"/>
      <w14:ligatures w14:val="none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40" w:lineRule="auto"/>
      <w:jc w:val="both"/>
      <w:outlineLvl w:val="4"/>
    </w:pPr>
    <w:rPr>
      <w:rFonts w:cstheme="majorBidi"/>
      <w:color w:val="104862" w:themeColor="accent1" w:themeShade="BF"/>
      <w:sz w:val="24"/>
      <w14:ligatures w14:val="none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 w:line="240" w:lineRule="auto"/>
      <w:jc w:val="both"/>
      <w:outlineLvl w:val="5"/>
    </w:pPr>
    <w:rPr>
      <w:rFonts w:cstheme="majorBidi"/>
      <w:b/>
      <w:bCs/>
      <w:color w:val="104862" w:themeColor="accent1" w:themeShade="BF"/>
      <w:sz w:val="21"/>
      <w14:ligatures w14:val="none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 w:line="240" w:lineRule="auto"/>
      <w:jc w:val="both"/>
      <w:outlineLvl w:val="6"/>
    </w:pPr>
    <w:rPr>
      <w:rFonts w:cstheme="majorBidi"/>
      <w:b/>
      <w:bCs/>
      <w:color w:val="595959" w:themeColor="text1" w:themeTint="A6"/>
      <w:sz w:val="21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 w:line="240" w:lineRule="auto"/>
      <w:jc w:val="both"/>
      <w:outlineLvl w:val="7"/>
    </w:pPr>
    <w:rPr>
      <w:rFonts w:cstheme="majorBidi"/>
      <w:color w:val="595959" w:themeColor="text1" w:themeTint="A6"/>
      <w:sz w:val="21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595959" w:themeColor="text1" w:themeTint="A6"/>
      <w:sz w:val="21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Subtitle"/>
    <w:basedOn w:val="1"/>
    <w:next w:val="1"/>
    <w:link w:val="27"/>
    <w:qFormat/>
    <w:uiPriority w:val="11"/>
    <w:pPr>
      <w:spacing w:line="240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3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character" w:styleId="16">
    <w:name w:val="page number"/>
    <w:basedOn w:val="15"/>
    <w:semiHidden/>
    <w:unhideWhenUsed/>
    <w:uiPriority w:val="99"/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2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line="240" w:lineRule="auto"/>
      <w:jc w:val="center"/>
    </w:pPr>
    <w:rPr>
      <w:i/>
      <w:iCs/>
      <w:color w:val="404040" w:themeColor="text1" w:themeTint="BF"/>
      <w:sz w:val="21"/>
      <w14:textFill>
        <w14:solidFill>
          <w14:schemeClr w14:val="tx1">
            <w14:lumMod w14:val="75000"/>
            <w14:lumOff w14:val="25000"/>
          </w14:schemeClr>
        </w14:solidFill>
      </w14:textFill>
      <w14:ligatures w14:val="none"/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0" w:line="240" w:lineRule="auto"/>
      <w:ind w:left="720"/>
      <w:contextualSpacing/>
      <w:jc w:val="both"/>
    </w:pPr>
    <w:rPr>
      <w:sz w:val="21"/>
      <w14:ligatures w14:val="none"/>
    </w:r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104862" w:themeColor="accent1" w:themeShade="BF"/>
      <w:sz w:val="21"/>
      <w14:ligatures w14:val="none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脚 字符"/>
    <w:basedOn w:val="15"/>
    <w:link w:val="11"/>
    <w:uiPriority w:val="99"/>
    <w:rPr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278</Words>
  <Characters>1591</Characters>
  <Lines>13</Lines>
  <Paragraphs>3</Paragraphs>
  <TotalTime>3</TotalTime>
  <ScaleCrop>false</ScaleCrop>
  <LinksUpToDate>false</LinksUpToDate>
  <CharactersWithSpaces>1866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2025-05-08T06:42:00Z</dcterms:created>
  <dc:creator>Microsoft Office User</dc:creator>
  <cp:lastModifiedBy>洁来洁去</cp:lastModifiedBy>
  <dcterms:modified xsi:type="dcterms:W3CDTF">2025-05-08T10:20:09Z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D33414658A4949EDB5203EDA95023CA2</vt:lpwstr>
  </property>
</Properties>
</file>